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30" w:rsidRPr="00255C30" w:rsidRDefault="00255C30" w:rsidP="00255C30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5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Письменное уведомление</w:t>
      </w:r>
    </w:p>
    <w:p w:rsidR="00255C30" w:rsidRPr="00255C30" w:rsidRDefault="00255C30" w:rsidP="0025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C30" w:rsidRPr="00255C30" w:rsidRDefault="00831D3E" w:rsidP="00255C3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п.п. 24 раздела IV правил предоставления медицинскими организациями платных медицинских услуг, утвержденных постановлением правительства РФ от 11.05.2023г.№ 736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55C30" w:rsidRPr="00255C30" w:rsidRDefault="00255C30" w:rsidP="00255C3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_________________________________________________________________________________________,</w:t>
      </w:r>
    </w:p>
    <w:p w:rsidR="00310B40" w:rsidRPr="00310B40" w:rsidRDefault="00255C30" w:rsidP="00310B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5C3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</w:t>
      </w:r>
      <w:r w:rsidR="00310B40" w:rsidRPr="00310B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гражданина</w:t>
      </w:r>
    </w:p>
    <w:p w:rsidR="00255C30" w:rsidRPr="00255C30" w:rsidRDefault="00310B40" w:rsidP="00310B4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310B40">
        <w:rPr>
          <w:rFonts w:ascii="Times New Roman" w:eastAsia="Times New Roman" w:hAnsi="Times New Roman" w:cs="Times New Roman"/>
          <w:sz w:val="16"/>
          <w:szCs w:val="16"/>
          <w:lang w:eastAsia="ru-RU"/>
        </w:rPr>
        <w:t>либо законного представителя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55C30" w:rsidRPr="00255C3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55C30" w:rsidRPr="00255C30" w:rsidRDefault="00255C30" w:rsidP="00255C3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Получил(а) разъяснения, что несоблюдение (рекомендаций) «Исполнителя» (медицинского работника, предоставляющего платную медицинскую услугу в </w:t>
      </w:r>
      <w:r w:rsidR="008F6991">
        <w:rPr>
          <w:rFonts w:ascii="Times New Roman" w:eastAsia="Times New Roman" w:hAnsi="Times New Roman" w:cs="Times New Roman"/>
          <w:sz w:val="20"/>
          <w:szCs w:val="20"/>
          <w:lang w:eastAsia="ru-RU"/>
        </w:rPr>
        <w:t>ГАУЗ СК «ККСУЦ»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), в том числе назначенного режима лечения, несоблюдение назначений и рекомендаций врача, режима приема лекарственных препаратов, неявка в назначенное время на этапы лечения и последующие профилактические осмотры, бесконтрольное самолечение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255C30" w:rsidRPr="00255C30" w:rsidRDefault="00255C30" w:rsidP="00255C3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lang w:eastAsia="ru-RU"/>
        </w:rPr>
      </w:pPr>
      <w:r w:rsidRPr="00255C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Настоящее письменное уведомление составлено до заключения договора на оказание платных медицинских услуг.</w:t>
      </w:r>
    </w:p>
    <w:p w:rsidR="00255C30" w:rsidRPr="00255C30" w:rsidRDefault="00255C30" w:rsidP="00255C3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0B4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законного представителя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255C30" w:rsidRPr="00255C30" w:rsidRDefault="00255C30" w:rsidP="00255C3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55C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(Ф.И.О.) </w:t>
      </w:r>
      <w:r w:rsidRPr="00255C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55C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55C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55C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</w:p>
    <w:p w:rsidR="00255C30" w:rsidRPr="00255C30" w:rsidRDefault="00255C30" w:rsidP="00255C30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 _________________20_г.</w:t>
      </w:r>
    </w:p>
    <w:p w:rsidR="00255C30" w:rsidRPr="00255C30" w:rsidRDefault="00255C30" w:rsidP="00255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</w:t>
      </w:r>
    </w:p>
    <w:p w:rsidR="00255C30" w:rsidRPr="00255C30" w:rsidRDefault="00255C30" w:rsidP="00255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оказание платных медицинских услуг</w:t>
      </w:r>
    </w:p>
    <w:p w:rsidR="00255C30" w:rsidRPr="00255C30" w:rsidRDefault="00255C30" w:rsidP="0025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30" w:rsidRPr="00255C30" w:rsidRDefault="00255C30" w:rsidP="00255C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 г. Ставрополь</w:t>
      </w:r>
      <w:r w:rsidRPr="00255C3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255C3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255C3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255C3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255C3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255C3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255C30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8F699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</w:t>
      </w:r>
      <w:r w:rsidRPr="00255C3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«__»___________20__года</w:t>
      </w:r>
    </w:p>
    <w:p w:rsidR="00255C30" w:rsidRPr="00255C30" w:rsidRDefault="00255C30" w:rsidP="0025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30" w:rsidRPr="00255C30" w:rsidRDefault="00255C30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автономное учреждение здравоохранения Ставропольского края «Краевой клинический специализированный уроандрологический центр» (сокращенное наименование у – ГАУЗ СК «ККСУЦ»)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именуемое в дальнейшем «Исполнитель», действующее в соответствии со свидетельством о внесении записи в Единый государственный реестр юридических лиц  серия 26 номер 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4107625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зарегистрированное Межрайонной инспекцией Федеральной налоговой службы № 12 по Ставропольскому краю 07.10.2007, основной государственный регистрационный номер 10226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35049082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идентификационный номер налогоплательщика 263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5105835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осуществляющее медицинскую деятельность на основании лицензии, согласно выписке из реестра лицензий на осуществление медицинской деятельности в части реестровой записи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регистрационный номер лицензии Л</w:t>
      </w:r>
      <w:r w:rsidR="00F8599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41-01197-26/0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0555939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лицензирующий орган министерство здравоохранения Ставропольского края, расположенное по адресу: г. Ставрополь, ул. Маршала Жукова, 42/311, контактный телефон +7(8652) 35 45 71, номер и дата приказа (распоряжения) лицензирующего органа: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1024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.2022, </w:t>
      </w:r>
      <w:r w:rsidR="009E602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лицензии - </w:t>
      </w:r>
      <w:r w:rsidR="004D4763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бессрочная,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главного врача </w:t>
      </w:r>
      <w:r w:rsidR="008F699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Панченко Игоря Андреевича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с одной стороны и </w:t>
      </w:r>
      <w:r w:rsidRPr="00255C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гражданин(ка</w:t>
      </w:r>
      <w:r w:rsidRPr="00255C30">
        <w:rPr>
          <w:rFonts w:ascii="Calibri" w:eastAsia="Times New Roman" w:hAnsi="Calibri" w:cs="Times New Roman"/>
          <w:i/>
          <w:iCs/>
          <w:lang w:eastAsia="ru-RU"/>
        </w:rPr>
        <w:t>)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5C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РФ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____________________________________________________________________________, именуемый(ая) в дальнейшем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(Заказчик)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0B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(либо законный представитель несовершеннолетнего) 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при совместном упоминании именуемые «Стороны», с соблюдением требований Гражданского кодекса РФ, Федерального закона от 21.11.2011 № 323-</w:t>
      </w:r>
      <w:r w:rsidRPr="00255C30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ФЗ 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основах охраны здоровья граждан в Российской Федерации», Закона РФ от 07 февраля 1992 года № 2300-1 «О защите прав потребителей», </w:t>
      </w:r>
      <w:bookmarkStart w:id="0" w:name="_Hlk112837343"/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предоставления медицинскими организациями платных медицинских услуг, установленными Правительством Российской Федерации</w:t>
      </w:r>
      <w:bookmarkEnd w:id="0"/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255C30" w:rsidRPr="00255C30" w:rsidRDefault="00255C30" w:rsidP="0025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30" w:rsidRPr="00255C30" w:rsidRDefault="00255C30" w:rsidP="00255C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4D4763" w:rsidRDefault="00255C30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на основании обращения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на себя обязательство по оказанию платных медицинских услуг (далее по тексту – Услуги), отвечающих требованиям, предъявляемым к методам диагностики, профилактики и лечения, разрешенным на территории Российской Федерации, а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(Заказчик)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оплатить их в порядке, в размере и в срок, установленный настоящим Договором</w:t>
      </w:r>
      <w:r w:rsidR="004D476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418"/>
        <w:gridCol w:w="1270"/>
      </w:tblGrid>
      <w:tr w:rsidR="004D4763" w:rsidTr="004D4763">
        <w:tc>
          <w:tcPr>
            <w:tcW w:w="421" w:type="dxa"/>
          </w:tcPr>
          <w:p w:rsidR="004D4763" w:rsidRDefault="004D4763" w:rsidP="00255C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54" w:type="dxa"/>
          </w:tcPr>
          <w:p w:rsidR="004D4763" w:rsidRDefault="004D4763" w:rsidP="004D47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медицинских услуг</w:t>
            </w:r>
          </w:p>
        </w:tc>
        <w:tc>
          <w:tcPr>
            <w:tcW w:w="1418" w:type="dxa"/>
          </w:tcPr>
          <w:p w:rsidR="004D4763" w:rsidRDefault="004D4763" w:rsidP="00255C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0" w:type="dxa"/>
          </w:tcPr>
          <w:p w:rsidR="004D4763" w:rsidRDefault="004D4763" w:rsidP="00255C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D4763" w:rsidTr="004D4763">
        <w:tc>
          <w:tcPr>
            <w:tcW w:w="421" w:type="dxa"/>
          </w:tcPr>
          <w:p w:rsidR="004D4763" w:rsidRDefault="004D4763" w:rsidP="00255C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:rsidR="004D4763" w:rsidRDefault="004D4763" w:rsidP="00255C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D4763" w:rsidRDefault="004D4763" w:rsidP="00255C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4D4763" w:rsidRDefault="004D4763" w:rsidP="00255C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5C30" w:rsidRDefault="00255C30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602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Итого:</w:t>
      </w:r>
    </w:p>
    <w:p w:rsidR="00255C30" w:rsidRPr="00255C30" w:rsidRDefault="00255C30" w:rsidP="00255C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При подписании настоящего договора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(Заказчик)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с перечнем предоставляемых Исполнителем платных медицинских услуг, в соответствии с Номенклатурой медицинских услуг, утвержденной Министерством здравоохранения Российской Федерации, их стоимостью и условиями их предоставления.</w:t>
      </w:r>
    </w:p>
    <w:p w:rsidR="00255C30" w:rsidRPr="00255C30" w:rsidRDefault="00255C30" w:rsidP="00255C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При заключении настоящего договора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доступной форме предоставлена информация о предоставлении платных медицинских услуг в соответствии с положением об организации оказания медицинской помощи по видам медицинской помощи, и порядками оказания медицинской помощи, которые утверждены Министерством здравоохранения Российской Федерации, на основе клинических рекомендаций, а также с учетом стандартов медицинской помощи, утвержденных Министерством здравоохранения Российской Федерации и возможностью оказания Услуги </w:t>
      </w:r>
      <w:r w:rsidRPr="00255C3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полном объеме </w:t>
      </w:r>
      <w:hyperlink r:id="rId4" w:anchor="dst100005" w:history="1">
        <w:r w:rsidRPr="00255C30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стандарта</w:t>
        </w:r>
      </w:hyperlink>
      <w:r w:rsidRPr="00255C3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медицинской помощи, либо по просьбе 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Потребител</w:t>
      </w:r>
      <w:r w:rsidR="001C56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я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(Заказчик</w:t>
      </w:r>
      <w:r w:rsidR="001C56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) </w:t>
      </w:r>
      <w:r w:rsidRPr="00255C3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виде осуществления отдельной  консультации или медицинского вмешательства, в том числе в объеме, превышающем объем выполняемого стандарта медицинской помощи.</w:t>
      </w:r>
    </w:p>
    <w:p w:rsidR="00255C30" w:rsidRPr="00255C30" w:rsidRDefault="00255C30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(Заказчик)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предельными сроками ожидания оказания бесплатной медицинской помощи в соответствии с программой и территориальной программой и его правом на получение платных медицинских услуг на добровольной основе, предоставляемых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желанию  с его письменного согласия в виде настоящего Договора. </w:t>
      </w:r>
    </w:p>
    <w:p w:rsidR="00703D1E" w:rsidRDefault="00703D1E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r w:rsidRPr="00703D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информирован о методах оказания медицинской помощи, связанных с ней рисках, видах медицинского вмешательства, их последствиях и ожидаемых результатах оказания медицинской помощи; информацией о действующих льготах для отдельных категорий граждан.</w:t>
      </w:r>
    </w:p>
    <w:p w:rsidR="00255C30" w:rsidRPr="00255C30" w:rsidRDefault="00703D1E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255C30"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Подписывая настоящий Договор 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 (Заказчик) </w:t>
      </w:r>
      <w:r w:rsidR="00255C30"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выражает свое намерение на получение Услуги на возмездной основе, предоставляемой по его желанию в удобный для него период (день, время и т.д.) и отказывается от предложенной ему альтернативной возможности получения видов и объемов медицинской помощи, предоставляемых ему без взимания платы в рамках программы и территориальной программы, с учетом  предельных сроков ожидания оказания бесплатной медицинской помощи.</w:t>
      </w:r>
    </w:p>
    <w:p w:rsidR="005E1576" w:rsidRDefault="00255C30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03D1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Исполнитель оказывает Услуги по адресу: </w:t>
      </w:r>
      <w:r w:rsid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Ставрополь, ул. Бруснева 6/1</w:t>
      </w:r>
      <w:r w:rsidR="005C34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5C30" w:rsidRPr="00255C30" w:rsidRDefault="00255C30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Услуги возлагается на медицинского работника _______________________, отвечающего за предоставление Услуги.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(Заказчик)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заключения договора ознакомлен со сведениями о медицинском работнике, его уровне профессионального образования и квалификации, графиком его работы.  </w:t>
      </w:r>
    </w:p>
    <w:p w:rsidR="00255C30" w:rsidRPr="00255C30" w:rsidRDefault="00255C30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03D1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исполнении настоящего договора стороны руководствуются действующим законодательством Российской Федерации, регулирующим предоставление платных услуг населению медицинскими организациями.</w:t>
      </w:r>
    </w:p>
    <w:p w:rsidR="00255C30" w:rsidRPr="00255C30" w:rsidRDefault="00255C30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03D1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Результатом оказания Услуги является исход заболевания, который подлежит внесению в медицинскую карту 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получающего медицинскую помощь в амбулаторных (стационарных) условиях.</w:t>
      </w:r>
    </w:p>
    <w:p w:rsidR="00255C30" w:rsidRDefault="00255C30" w:rsidP="00255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03D1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55C30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Услуги подлежат оказанию в течение 1 (одного) рабочего дня, с момента заключения договора.</w:t>
      </w:r>
    </w:p>
    <w:p w:rsidR="002240F6" w:rsidRPr="002240F6" w:rsidRDefault="002240F6" w:rsidP="002240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40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Информация о предоставляемой Услуге и порядке ее оказания</w:t>
      </w:r>
    </w:p>
    <w:p w:rsidR="002240F6" w:rsidRPr="002240F6" w:rsidRDefault="002240F6" w:rsidP="002240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Качество предоставляемой Услуги должно соответствовать требованиям, установленным действующим законодательством РФ, а также условиям настоящего договора. </w:t>
      </w:r>
    </w:p>
    <w:p w:rsidR="002240F6" w:rsidRPr="002240F6" w:rsidRDefault="002240F6" w:rsidP="002240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Исполнитель оказывает Услуги по настоящему договору в дни и часы работы, которые устанавливаются администрацией Исполнителя и доводятся до сведения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2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размещения соответствующей информации на вывеске, информационном стенде, на сайте Исполнителя в информационно-телекоммуникационной сети «Интернет» (адрес сайта - </w:t>
      </w:r>
      <w:r w:rsidR="00A94B77">
        <w:rPr>
          <w:rFonts w:ascii="Times New Roman" w:eastAsia="Times New Roman" w:hAnsi="Times New Roman" w:cs="Times New Roman"/>
          <w:sz w:val="20"/>
          <w:szCs w:val="20"/>
          <w:lang w:eastAsia="ru-RU"/>
        </w:rPr>
        <w:t>кксу</w:t>
      </w:r>
      <w:r w:rsid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2240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94B77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  <w:r w:rsidRPr="002240F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94B77" w:rsidRDefault="005E1576" w:rsidP="00BB61FB">
      <w:pPr>
        <w:spacing w:after="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240F6" w:rsidRPr="002240F6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Перечень выполняемых работ, оказываемых услуг, составляющих медицинскую деятельность в составе лицензируемого вида деятельности по адресу:</w:t>
      </w:r>
      <w:r w:rsidR="00A94B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 Ставрополь, ул. Бруснева 6/1 </w:t>
      </w:r>
      <w:r w:rsidR="00A94B77" w:rsidRPr="00A94B7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 согласно приложению к лицензии от 1</w:t>
      </w:r>
      <w:r w:rsidR="00A94B7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94B77" w:rsidRPr="00A94B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94B77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A94B77" w:rsidRPr="00A94B77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регистрационный номер 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A94B77" w:rsidRPr="00A94B77">
        <w:rPr>
          <w:rFonts w:ascii="Times New Roman" w:eastAsia="Times New Roman" w:hAnsi="Times New Roman" w:cs="Times New Roman"/>
          <w:sz w:val="20"/>
          <w:szCs w:val="20"/>
          <w:lang w:eastAsia="ru-RU"/>
        </w:rPr>
        <w:t>41-01197-26/00555939, в объеме:</w:t>
      </w:r>
      <w:r w:rsidR="00A94B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4B77" w:rsidRPr="00A94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 оказании первичной доврачебной медико-санитарной помощи </w:t>
      </w:r>
      <w:r w:rsidRPr="005E15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амбулаторных условиях </w:t>
      </w:r>
      <w:r w:rsidR="00A94B77" w:rsidRPr="00A94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организуются и выполняются следующие работы (услуги</w:t>
      </w:r>
      <w:r w:rsidR="00A94B77" w:rsidRPr="00A94B7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):</w:t>
      </w:r>
      <w:r w:rsidR="00A94B77" w:rsidRPr="00A94B77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t xml:space="preserve"> при оказании первичной доврачебной медико-санитарной помощи в амбулаторных условиях по</w:t>
      </w:r>
      <w:r w:rsidR="00A94B77" w:rsidRPr="00A94B77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: анестезиологии и реаниматологии; лабораторной диагностике; лечебной физкультуре; медицинской статистике; операционному делу; организации сестринского дела; сестринскому делу; физиотерапии; </w:t>
      </w:r>
      <w:r w:rsidR="00A94B77" w:rsidRPr="00A94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 оказании </w:t>
      </w:r>
      <w:r w:rsidR="00D62BE5" w:rsidRPr="00D62B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первичной врачебной медико-санитарной помощи в амбулаторных условиях </w:t>
      </w:r>
      <w:r w:rsidR="00A94B77" w:rsidRPr="00A94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организуются и выполняются следующие работы (услуги</w:t>
      </w:r>
      <w:r w:rsidR="005D29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A94B77" w:rsidRPr="00A94B77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t xml:space="preserve"> при оказании первичной врачебной медико-санитарной помощи в амбулаторных условиях по</w:t>
      </w:r>
      <w:r w:rsidR="00A94B77" w:rsidRPr="00A94B77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: управлению сестринской деятельностью; </w:t>
      </w:r>
      <w:r w:rsidR="00D62BE5" w:rsidRPr="00A94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оказании первичной специализированной медико-санитарной помощи в амбулаторных условиях</w:t>
      </w:r>
      <w:r w:rsidR="00D62BE5" w:rsidRPr="00A94B77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t xml:space="preserve"> </w:t>
      </w:r>
      <w:r w:rsidR="00D62BE5" w:rsidRPr="00A94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организуются и выполняются следующие работы (услуги</w:t>
      </w:r>
      <w:r w:rsidR="00D62B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A94B77" w:rsidRPr="00A94B77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 </w:t>
      </w:r>
      <w:r w:rsidR="00D62BE5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: </w:t>
      </w:r>
      <w:r w:rsidR="00A94B77" w:rsidRPr="00A94B77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t>при оказании первичной специализированной медико-санитарной помощи в амбулаторных условиях по</w:t>
      </w:r>
      <w:r w:rsidR="00A94B77" w:rsidRPr="00A94B77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: детской урологии-андрологии; клинической лабораторной диагностике; организации здравоохранения и общественному здоровью; сексологии; ультразвуковой диагностике; управлению сестринской деятельностью; урологии; физиотерапии; эндокринологии; </w:t>
      </w:r>
      <w:r w:rsidRPr="00A94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оказании первичной специализированной медико-санитарной помощи в условиях дневного стационара</w:t>
      </w:r>
      <w:r w:rsidRPr="00A94B77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t xml:space="preserve"> </w:t>
      </w:r>
      <w:r w:rsidRPr="00A94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организуются и выполняются следующие работы (услуги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A94B77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:</w:t>
      </w:r>
      <w:r w:rsidR="00A94B77" w:rsidRPr="00A94B77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t xml:space="preserve">при оказании первичной специализированной медико-санитарной помощи в условиях дневного стационара </w:t>
      </w:r>
      <w:r w:rsidR="00A94B77" w:rsidRPr="00A94B77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по: урологии; </w:t>
      </w:r>
      <w:r w:rsidRPr="00A94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 оказании </w:t>
      </w:r>
      <w:r w:rsidRPr="005E15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специализированной медицинской помощи в стационарных условиях</w:t>
      </w:r>
      <w:r w:rsidRPr="00A94B77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t xml:space="preserve"> </w:t>
      </w:r>
      <w:r w:rsidRPr="00A94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организуются и выполняются следующие работы (услуги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  <w:r w:rsidR="00A94B77" w:rsidRPr="00A94B77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 </w:t>
      </w:r>
      <w:r w:rsidR="00A94B77" w:rsidRPr="00A94B77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t>при оказании специализированной медицинской помощи в стационарных условиях по</w:t>
      </w:r>
      <w:r w:rsidR="00A94B77" w:rsidRPr="00A94B77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: анестезиологии и реаниматологии; детской урологии-андрологии; клинической лабораторной диагностике; организации здравоохранения и общественному здоровью; ультразвуковой диагностике; урологии; физиотерапии; эндоскопии;  </w:t>
      </w:r>
      <w:r w:rsidR="00A94B77" w:rsidRPr="00A94B77">
        <w:rPr>
          <w:rFonts w:ascii="Times New Roman CYR" w:eastAsiaTheme="minorEastAsia" w:hAnsi="Times New Roman CYR" w:cs="Times New Roman CYR"/>
          <w:b/>
          <w:bCs/>
          <w:sz w:val="18"/>
          <w:szCs w:val="18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="00A94B77" w:rsidRPr="00A94B77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 при проведении медицинских, экспертиз по: экспертизе временной нетрудоспособности; экспертизе качества "медицинской помощи". </w:t>
      </w:r>
    </w:p>
    <w:p w:rsidR="005E1576" w:rsidRPr="005E1576" w:rsidRDefault="005E1576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Медицинский работник проводит осмотр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определяет план лечения, в отношении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учетом возможно</w:t>
      </w:r>
      <w:r w:rsidR="009E602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стей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34FF">
        <w:rPr>
          <w:rFonts w:ascii="Times New Roman" w:eastAsia="Times New Roman" w:hAnsi="Times New Roman" w:cs="Times New Roman"/>
          <w:sz w:val="20"/>
          <w:szCs w:val="20"/>
          <w:lang w:eastAsia="ru-RU"/>
        </w:rPr>
        <w:t>ГАУЗ СК «ККСУЦ»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План лечения представляет собой последовательность применения медицинских технологий, утвержденных федеральным стандартом медицинской помощи по конкретному заболеванию. План лечения подлежит согласованию с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05075" w:rsidRPr="004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075" w:rsidRPr="0040507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ожидания медицинских услуг, предусмотренных п. 1.1 настоящего Договора, определ</w:t>
      </w:r>
      <w:r w:rsidR="00405075">
        <w:rPr>
          <w:rFonts w:ascii="Times New Roman" w:eastAsia="Times New Roman" w:hAnsi="Times New Roman" w:cs="Times New Roman"/>
          <w:sz w:val="20"/>
          <w:szCs w:val="20"/>
          <w:lang w:eastAsia="ru-RU"/>
        </w:rPr>
        <w:t>яются</w:t>
      </w:r>
      <w:r w:rsidR="00405075" w:rsidRPr="00405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Плане оказания медицинских услуг</w:t>
      </w:r>
      <w:r w:rsidR="004050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По окончанию оказания Услуги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выдаче документ, содержащий информацию о состоянии здоровья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Услуги, включая информацию о результатах обследования, диагнозе, методах лечения, об используемых при предоставлении Услуги лекарственных препаратах и медицинских изделиях. При временной нетрудоспособности – листок временной нетрудоспособности. Указанная информация предоставляется 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831D3E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бесплатно.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В случае если при предоставлении Услуги потребуется предоставление дополнительных платных медицинских услуг, не предусмотренных настоящим договором, письменное согласие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(Заказчика)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их предоставление является обязательным условием их оказания. По соглашению Сторон письменное согласие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(Заказчика)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оформлению в виде нового письменного документа – договора на оказание платных медицинских услуг, или дополнительного соглашения к настоящему договору.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40">
        <w:rPr>
          <w:rFonts w:ascii="Times New Roman" w:eastAsia="Times New Roman" w:hAnsi="Times New Roman" w:cs="Times New Roman"/>
          <w:sz w:val="20"/>
          <w:szCs w:val="20"/>
          <w:lang w:eastAsia="ru-RU"/>
        </w:rPr>
        <w:t>2.7.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при предоставлении Услуги потребуется предоставление дополнительных медицинских услуг по экстренным показаниям для устранения угрозы жизни </w:t>
      </w:r>
      <w:r w:rsidR="00DF7B73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DF7B73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F7B73" w:rsidRPr="00831D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внезапных острых заболеваниях, состояниях, обострениях хронических заболеваний, такие услуги подлежат оказанию Исполнителем без взимания платы в соответствии с Федеральным законом от 21 ноября 2011 года № 323-ФЗ «Об основах охраны здоровья граждан в Российской Федерации».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2.8. Копии медицинских документов, отражающих состояние здоровья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(Заказчика)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Услуги, подлежат предоставлению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руки в порядке, установленном п. 5 ст. 22 Федерального закона от 21.11.2011 № 323-ФЗ «Об основах охраны здоровья граждан в Российской Федерации (далее – Федеральный закон № 223-ФЗ).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 Услуги подлежат предоставлению при наличии информированного добровольного согласия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(Заказчика)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представителя), данного в порядке, установленном статьей 20 Федерального закона    № 323-ФЗ.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По окончанию оказания Услуги полежит оформлению акт о приемке выполненных работ (оказанных услуг).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Соблюдение установленных законодательством РФ требований к оформлению и ведению медицинской документации, является обязательным условием надлежащего исполнения обязательств Сторонами настоящего договора.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76" w:rsidRPr="005E1576" w:rsidRDefault="005E1576" w:rsidP="005E15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Стоимость и порядок оплаты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Стоимость Услуги, согласно прейскуранту составляет ________________рублей 00 копеек, ______скидка, категория льготника __________.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 согласия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(Заказчика)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Услуги осуществляется при заключении настоящего договора по средствам внесения наличных денежных средств в кассу Исполнителя, или по безналичному расчету путем перечисления денежных средств на расчетный счет Исполнителя.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выдается документ, подтверждающий произведенную оплату (контрольно-кассовый чек, квитанция или иной бланк строгой отчетности – документ установленного образца).</w:t>
      </w:r>
    </w:p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 стоимость включен весь перечень Услуг, которые Исполнитель оказывает в период действия настоящего договора.</w:t>
      </w:r>
    </w:p>
    <w:p w:rsid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В случае не оказания, оказания Услуги ненадлежащего качества и при иных основаниях для возврата денежных средств, Исполнитель возвращает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денежные средства в течение 10 календарных дней с момента предъявления требования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(Заказчика)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Обязанность Исполнителя по возврату денежной суммы, уплаченной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 возникает в соответствии с главой </w:t>
      </w:r>
      <w:r w:rsidRPr="005E15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5E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 РФ «О защите прав  потребителей».</w:t>
      </w:r>
    </w:p>
    <w:p w:rsidR="00BB61FB" w:rsidRPr="005E1576" w:rsidRDefault="00BB61FB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FB" w:rsidRPr="00BB61FB" w:rsidRDefault="00BB61FB" w:rsidP="00BB61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 Права и обязанности сторон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Pr="00BB61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Исполнитель обязан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Оказать Услуги качественно, в соответствии с предусмотренными медицинскими технологиями, правилами проведения лабораторных, инструментальных, и иных видов диагностических исследований, утвержденных Министерством здравоохранения Российской Федерации, и в срок, предусмотренный настоящим договором;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Использовать в процессе оказания Услуги только лицензированные, запатентованные способы, рекомендованные российской и общемировой медицинской практикой;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4.1.3. Соблюдать конфиденциальность всей информации, касающейся факта обращения 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состояния его здоровья и диагноза, иных сведений, полученных при оказании Услуги (врачебная тайна);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4.1.4. Обеспечить 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всей необходимой информацией посредствам ее размещения на сайте Исполнителя в информационно-телекоммуникационной сети «Интернет» (</w:t>
      </w:r>
      <w:r w:rsidR="00A078E8">
        <w:rPr>
          <w:rFonts w:ascii="Times New Roman" w:eastAsia="Times New Roman" w:hAnsi="Times New Roman" w:cs="Times New Roman"/>
          <w:sz w:val="20"/>
          <w:szCs w:val="20"/>
          <w:lang w:eastAsia="ru-RU"/>
        </w:rPr>
        <w:t>кксуц.р</w:t>
      </w:r>
      <w:r w:rsidR="007348F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 на информационных стендах (стойках) в наглядной и доступной форме. Информация также может быть предоставлена в письменном виде или путем направления на указанный 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электронной почты, в порядке, на условиях и в срок, утвержденный администрацией Исполнителя;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Pr="00BB61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Исполнитель имеет право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4.2.1. Требовать от 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соблюдения: графика прохождения процедур, соблюдения внутреннего режима пребывания на территории Исполнителя, соблюдения режима приема лекарственных препаратов, режима питания и других предписаний, которые могут снизить качество оказываемой Услуги, повлечь за собой невозможность их завершения в срок или отрицательно сказаться на состоянии здоровья 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4.2.2. В случае отсутствия по уважительной причине назначенного медицинского работника, для оказания услуги назначить другого медицинского работника. Информация о медицинском работнике, его уровне профессионального образования и квалификации, графике его работы подлежит доведению до сведения 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C56E4" w:rsidRPr="001C56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DF7B73" w:rsidRPr="00DF7B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ь</w:t>
      </w:r>
      <w:r w:rsidR="00DF7B73" w:rsidRPr="00DF7B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(Заказчик) </w:t>
      </w:r>
      <w:r w:rsidRPr="00BB61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обязан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Оплатить Услуги в размере и порядке согласно п. 3 настоящего Договора;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Сообщить медицинскому работнику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Услуги, перечисленные в п.п. 1.1. настоящего договора;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Выполнять все требования медицинских работников Исполнителя в течение всего срока действия настоящего договора;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4.3.4. При получении Услуги сообщать медицинским работникам о любых изменениях самочувствия;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4.3.5. Соблюдать график приема медицинских работников;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4.3.6. Соблюдать внутренний режим нахождения на территории Исполнителя;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4.3.7. В случае отсутствия возможности в получении Услуги в согласованную с Исполнителем дату и время, информировать Исполнителя не менее чем за 4 часа об отсутствии возможности исполнения обязательства. При отсутствии указанной информации, отсутствие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согласованную дата и время для оказания Услуги признается невозможностью исполнения обязательств Исполнителем, возникшее по вине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</w:t>
      </w:r>
      <w:r w:rsidR="00DF7B73" w:rsidRPr="00DF7B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ь</w:t>
      </w:r>
      <w:r w:rsidR="00DF7B73" w:rsidRPr="00DF7B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(Заказчик) </w:t>
      </w:r>
      <w:r w:rsidRPr="00BB61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имеет право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4.4.1. Запрашивать у Исполнителя сведения о наличии лицензии, сертификата, иной информации, обязательной к представлению в соответствии с правилами предоставления медицинскими организациями платных медицинских услуг, установленными Правительством Российской Федерации;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4.4.2. Выбрать медицинского работника в качестве лечащего врача (с учетом его согласия);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4.4.3. Получить в доступной для него форме имеющуюся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Услуги.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4.4.4. Дать добровольное согласие или отказ от медицинского вмешательства;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4.4.5. Ходатайствовать о проведении консилиума и консультаций специалистов;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4.4.6. Требовать сохранения конфиденциальности информации о факте обращения за медицинской помощью, диагнозе, состоянии (врачебной тайны);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4.4.7. На возмещение вреда в случае ненадлежащего оказания Услуги;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4.4.8. Отказаться после заключения договора от получения Услуги. В этом случае Договор подлежит расторжению. </w:t>
      </w:r>
      <w:r w:rsidR="00DF7B73" w:rsidRPr="00DF7B73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ь</w:t>
      </w:r>
      <w:r w:rsidR="00DF7B73" w:rsidRPr="00DF7B73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(Заказчик) </w:t>
      </w:r>
      <w:r w:rsidRPr="00BB61F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информирует Исполнителя о расторжении договора по его инициативе, при этом </w:t>
      </w:r>
      <w:r w:rsidR="001C56E4" w:rsidRPr="001C56E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Потребитель (Заказчик) </w:t>
      </w:r>
      <w:r w:rsidRPr="00BB61F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оплачивает Исполнителю фактически понесенные Исполнителем расходы, связанные с исполнением обязательств по договору;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4.4.9. В случае если оказываемые Исполнителем Услуги ухудшают состояние здоровья </w:t>
      </w:r>
      <w:r w:rsidR="00DF7B73" w:rsidRPr="00DF7B73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Потребителя (Заказчика)</w:t>
      </w:r>
      <w:r w:rsidRPr="00BB61F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, на возврат денежных средств, пропорционально дням, оставшимся до окончания срока предоставления Услуги. Доказательством негативного влияния на состояние здоровья </w:t>
      </w:r>
      <w:r w:rsidR="00DF7B73" w:rsidRPr="00DF7B73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Потребителя (Заказчика), </w:t>
      </w:r>
      <w:r w:rsidRPr="00BB61F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является заключение медицинского работника, ответственного за оказание Услуги;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4.4.10. На предоставление выписки из медицинской карты </w:t>
      </w:r>
      <w:r w:rsidR="001C56E4" w:rsidRPr="001C56E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Потребител</w:t>
      </w:r>
      <w:r w:rsidR="001C56E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я</w:t>
      </w:r>
      <w:r w:rsidR="001C56E4" w:rsidRPr="001C56E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(Заказчик</w:t>
      </w:r>
      <w:r w:rsidR="001C56E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="001C56E4" w:rsidRPr="001C56E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)</w:t>
      </w:r>
      <w:r w:rsidRPr="00BB61F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, получающего медицинскую помощь в амбулаторных условиях (медицинской справки или медицинского заключения).</w:t>
      </w:r>
    </w:p>
    <w:p w:rsidR="00BB61FB" w:rsidRPr="00BB61FB" w:rsidRDefault="00BB61FB" w:rsidP="00BB61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FB" w:rsidRPr="00BB61FB" w:rsidRDefault="00BB61FB" w:rsidP="00BB61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В случае оказания медицинской услуги ненадлежащего качества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(Заказчик)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 своему выбору потребовать: безвозмездного устранения недостатков оказанной Услуги, соответствующего уменьшения стоимости оказанной Услуги, возмещения понесенных им расходов по устранению недостатков оказанной Услуги в других медицинских организациях.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За неисполнение либо ненадлежащее исполнение обязательств по договору Исполнитель и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(Заказчик)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несут ответственность, предусмотренную законодательством Российской Федерации.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Вред, причиненный жизни и здоровью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(Заказчика)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результате некачественной Услуги, подлежит возмещению Исполнителем в соответствии с законодательством Российской Федерации.</w:t>
      </w:r>
    </w:p>
    <w:p w:rsidR="00BB61FB" w:rsidRPr="00BB61FB" w:rsidRDefault="00BB61FB" w:rsidP="00BB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FB" w:rsidRPr="00BB61FB" w:rsidRDefault="00BB61FB" w:rsidP="00BB61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изменения и расторжения договора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Договор может быть расторгнут по взаимному соглашению сторон или иным основаниям, предусмотренным действующим законодательством Российской Федерации.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Все изменения и дополнения к настоящему договору действительны, если они совершены в письменной форме, подписаны полномочными представителями Сторон, и являются его неотъемлемой частью.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FB" w:rsidRPr="00BB61FB" w:rsidRDefault="00BB61FB" w:rsidP="00BB61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Конфиденциальность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(Заказчик)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дает согласие Исполнителю на обработку своих персональных данных. 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Цель обработки персональных данных – оказание медицинской помощи, соблюдение требований действующего законодательства Российской Федерации.</w:t>
      </w:r>
    </w:p>
    <w:p w:rsidR="00BB61FB" w:rsidRPr="00BB61FB" w:rsidRDefault="00BB61FB" w:rsidP="00BB61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Прочие условия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Договор вступает в силу и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действует до момента исполнения Сторонами обязательств по договору.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Срок действия договора устанавливается равным сроку оказания Услуги 1 (один) рабочий день. Окончание срока действия договора влечет прекращение обязательств сторон по договору (п. 3 ст. 425 ГК РФ).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В соответствии с п. 2 ст. 781 Гражданского кодекса РФ, и не исполнения 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DF7B73" w:rsidRPr="00DF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п.п. 4.3.7  Договора, отсутствие </w:t>
      </w:r>
      <w:r w:rsidR="00080AAC" w:rsidRPr="00080A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080AA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080AAC" w:rsidRPr="0008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</w:t>
      </w:r>
      <w:r w:rsidR="00080AA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80AAC" w:rsidRPr="0008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согласованную дату и время для оказания ему Услуги, влечет невозможность исполнения обязательств со стороны Исполнителя, возникшее по вине </w:t>
      </w:r>
      <w:r w:rsidR="00080AAC" w:rsidRPr="0008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(Заказчика)  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связи с чем Услуги подлежат оплате исполнителю в полном объеме.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Стороны признают равную юридическую силу собственноручной подписи и факсимиле подписи (воспроизведение механическим способом с использованием клише).</w:t>
      </w:r>
    </w:p>
    <w:p w:rsidR="00C05E84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</w:t>
      </w:r>
      <w:r w:rsidR="00C05E84" w:rsidRPr="00C05E8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один из которых находится у Исполнителя, второй у Заказчика, третий у Потребителя. В случае если договор составляется между Исполнителем и Потребителем он составляется в двух экземплярах, имеющих одинаковую юридическую силу, по одному для каждой из сторон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8.4. Споры и разногласия по настоящему договору разрешаются в соответствии с действующим законодательством Российской Федерации. 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8.5. Почтовый адрес и адрес электронной почты, на которые </w:t>
      </w:r>
      <w:r w:rsidR="00080AAC" w:rsidRPr="00080A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</w:t>
      </w:r>
      <w:r w:rsidR="00080AA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080AAC" w:rsidRPr="0008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(Заказчик)   </w:t>
      </w: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направить обращение (жалобу) предусмотрены п. 9 настоящего договора.</w:t>
      </w:r>
    </w:p>
    <w:p w:rsidR="00BB61FB" w:rsidRPr="00BB61FB" w:rsidRDefault="00BB61FB" w:rsidP="00BB6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FB">
        <w:rPr>
          <w:rFonts w:ascii="Times New Roman" w:eastAsia="Times New Roman" w:hAnsi="Times New Roman" w:cs="Times New Roman"/>
          <w:sz w:val="20"/>
          <w:szCs w:val="20"/>
          <w:lang w:eastAsia="ru-RU"/>
        </w:rPr>
        <w:t>8.6.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B61FB" w:rsidRPr="00BB61FB" w:rsidRDefault="00BB61FB" w:rsidP="00BB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FB" w:rsidRPr="00BB61FB" w:rsidRDefault="00BB61FB" w:rsidP="00BB61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5387"/>
      </w:tblGrid>
      <w:tr w:rsidR="00BB61FB" w:rsidRPr="00BB61FB" w:rsidTr="007F0904">
        <w:trPr>
          <w:trHeight w:val="28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Законный представитель </w:t>
            </w:r>
            <w:r w:rsidR="00080AAC" w:rsidRPr="0008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Потребителя (Заказчика)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1FB" w:rsidRPr="00BB61FB" w:rsidRDefault="00080AAC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8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(Заказчик)   </w:t>
            </w:r>
          </w:p>
        </w:tc>
      </w:tr>
      <w:tr w:rsidR="00BB61FB" w:rsidRPr="00BB61FB" w:rsidTr="007F0904">
        <w:trPr>
          <w:trHeight w:val="82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Адрес:</w:t>
            </w:r>
          </w:p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Адрес:</w:t>
            </w:r>
          </w:p>
          <w:p w:rsidR="00BB61FB" w:rsidRPr="00BB61FB" w:rsidRDefault="00BB61FB" w:rsidP="00BB61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1FB" w:rsidRPr="00BB61FB" w:rsidTr="007F0904">
        <w:trPr>
          <w:trHeight w:val="16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ФИО:</w:t>
            </w:r>
          </w:p>
          <w:p w:rsidR="00BB61FB" w:rsidRPr="00BB61FB" w:rsidRDefault="00BB61FB" w:rsidP="00BB61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</w:p>
          <w:p w:rsidR="00BB61FB" w:rsidRPr="00BB61FB" w:rsidRDefault="00BB61FB" w:rsidP="00BB61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BB61FB" w:rsidRPr="00BB61FB" w:rsidRDefault="00BB61FB" w:rsidP="00BB61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  <w:r w:rsidRPr="00BB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Действующий на основании</w:t>
            </w:r>
          </w:p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r w:rsidRPr="00BB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(подпись)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ФИО:</w:t>
            </w:r>
          </w:p>
          <w:p w:rsidR="00BB61FB" w:rsidRPr="00BB61FB" w:rsidRDefault="00BB61FB" w:rsidP="00BB61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:rsidR="00BB61FB" w:rsidRPr="00BB61FB" w:rsidRDefault="00BB61FB" w:rsidP="00BB61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BB61FB" w:rsidRPr="00BB61FB" w:rsidRDefault="00BB61FB" w:rsidP="00BB61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  <w:p w:rsidR="00BB61FB" w:rsidRPr="00BB61FB" w:rsidRDefault="00BB61FB" w:rsidP="00BB61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B61FB" w:rsidRPr="00BB61FB" w:rsidRDefault="00BB61FB" w:rsidP="00BB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(</w:t>
            </w:r>
            <w:r w:rsidRPr="00BB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</w:t>
            </w:r>
            <w:r w:rsidRPr="00BB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5E1576" w:rsidRPr="005E1576" w:rsidRDefault="005E1576" w:rsidP="005E1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FB" w:rsidRPr="00BB61FB" w:rsidRDefault="00BB61FB" w:rsidP="00BB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18"/>
          <w:szCs w:val="18"/>
          <w:lang w:eastAsia="ru-RU"/>
        </w:rPr>
      </w:pPr>
      <w:r w:rsidRPr="00BB61FB">
        <w:rPr>
          <w:rFonts w:ascii="Times New Roman CYR" w:eastAsiaTheme="minorEastAsia" w:hAnsi="Times New Roman CYR" w:cs="Times New Roman CYR"/>
          <w:b/>
          <w:bCs/>
          <w:sz w:val="18"/>
          <w:szCs w:val="18"/>
          <w:lang w:eastAsia="ru-RU"/>
        </w:rPr>
        <w:t>Исполнитель</w:t>
      </w:r>
    </w:p>
    <w:p w:rsidR="00BB61FB" w:rsidRPr="00BB61FB" w:rsidRDefault="00BB61FB" w:rsidP="00BB61FB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B61FB">
        <w:rPr>
          <w:rFonts w:ascii="Times New Roman CYR" w:eastAsiaTheme="minorEastAsia" w:hAnsi="Times New Roman CYR" w:cs="Times New Roman CYR"/>
          <w:b/>
          <w:bCs/>
          <w:sz w:val="18"/>
          <w:szCs w:val="18"/>
          <w:lang w:eastAsia="ru-RU"/>
        </w:rPr>
        <w:t xml:space="preserve">ГАУЗ СК </w:t>
      </w:r>
      <w:r w:rsidRPr="00BB61FB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«</w:t>
      </w:r>
      <w:r w:rsidRPr="00BB61FB">
        <w:rPr>
          <w:rFonts w:ascii="Times New Roman CYR" w:eastAsiaTheme="minorEastAsia" w:hAnsi="Times New Roman CYR" w:cs="Times New Roman CYR"/>
          <w:b/>
          <w:bCs/>
          <w:sz w:val="18"/>
          <w:szCs w:val="18"/>
          <w:lang w:eastAsia="ru-RU"/>
        </w:rPr>
        <w:t>ККСУЦ</w:t>
      </w:r>
      <w:r w:rsidRPr="00BB61FB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»</w:t>
      </w:r>
    </w:p>
    <w:p w:rsidR="00887DD5" w:rsidRPr="00BB61FB" w:rsidRDefault="00BB61FB" w:rsidP="00887DD5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  <w:r w:rsidRPr="00BB61FB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г. Ставрополь, ул. Бруснева, 6/1</w:t>
      </w:r>
      <w:r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 </w:t>
      </w:r>
      <w:r w:rsidRPr="00BB61FB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ИНН 2635105835 КПП 263501001</w:t>
      </w:r>
      <w:r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 </w:t>
      </w:r>
      <w:r w:rsidRPr="00BB61FB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ОГРН 1072635019082 </w:t>
      </w:r>
    </w:p>
    <w:p w:rsidR="00887DD5" w:rsidRPr="00887DD5" w:rsidRDefault="00887DD5" w:rsidP="00887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DD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ОТДЕЛЕНИЕ СТАВРОПОЛЬ БАНКА РОССИИ//УФК по Ставропольскому краю</w:t>
      </w:r>
    </w:p>
    <w:p w:rsidR="00BB61FB" w:rsidRDefault="00887DD5" w:rsidP="00887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D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Кор. Счет: 40102810345370000013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7DD5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010702101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7D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счет: 03224643070000002101</w:t>
      </w:r>
    </w:p>
    <w:p w:rsidR="006A7892" w:rsidRPr="00310B40" w:rsidRDefault="00A84090" w:rsidP="00887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Эл.почта</w:t>
      </w:r>
      <w:bookmarkStart w:id="1" w:name="_GoBack"/>
      <w:bookmarkEnd w:id="1"/>
      <w:r w:rsidR="006A7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A78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andromedcentr</w:t>
      </w:r>
      <w:r w:rsidR="006A7892" w:rsidRPr="00310B4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="006A78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="006A7892" w:rsidRPr="00310B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78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BB61FB" w:rsidRDefault="00BB61FB" w:rsidP="00BB61FB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5E1576" w:rsidRDefault="00BB61FB" w:rsidP="00BB61FB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  <w:r w:rsidRPr="00BB61FB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Главный врач </w:t>
      </w:r>
      <w:r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                                                               </w:t>
      </w:r>
      <w:r w:rsidRPr="00BB61FB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 xml:space="preserve">_И.А. Панченко </w:t>
      </w:r>
    </w:p>
    <w:p w:rsidR="00887DD5" w:rsidRDefault="00887DD5" w:rsidP="00BB61FB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887DD5" w:rsidRDefault="00887DD5" w:rsidP="00BB61FB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887DD5" w:rsidRDefault="00887DD5" w:rsidP="00BB61FB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887DD5" w:rsidRDefault="00887DD5" w:rsidP="00BB61FB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887DD5" w:rsidRDefault="00887DD5" w:rsidP="00BB61FB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887DD5" w:rsidRDefault="00887DD5" w:rsidP="00BB61FB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887DD5" w:rsidRPr="00181828" w:rsidTr="00181828">
        <w:trPr>
          <w:trHeight w:val="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DD5" w:rsidRPr="00181828" w:rsidRDefault="00887DD5" w:rsidP="00887DD5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7DD5" w:rsidRPr="00181828" w:rsidTr="005424A8">
        <w:trPr>
          <w:trHeight w:val="124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DD5" w:rsidRPr="00181828" w:rsidRDefault="00887DD5" w:rsidP="00703D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</w:p>
          <w:p w:rsidR="00887DD5" w:rsidRPr="00181828" w:rsidRDefault="00887DD5" w:rsidP="00887DD5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</w:p>
          <w:p w:rsidR="00887DD5" w:rsidRPr="00181828" w:rsidRDefault="00887DD5" w:rsidP="00887DD5">
            <w:pPr>
              <w:widowControl w:val="0"/>
              <w:tabs>
                <w:tab w:val="left" w:leader="underscore" w:pos="8217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АКТ ВЫПОЛНЕННЫХ РАБОТ</w:t>
            </w:r>
          </w:p>
          <w:p w:rsidR="00887DD5" w:rsidRPr="00181828" w:rsidRDefault="00887DD5" w:rsidP="00887DD5">
            <w:pPr>
              <w:widowControl w:val="0"/>
              <w:tabs>
                <w:tab w:val="left" w:leader="underscore" w:pos="8217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по договору об оказании платных медицинских услуг № _____от «___» ____________20_г.</w:t>
            </w:r>
          </w:p>
          <w:p w:rsidR="00887DD5" w:rsidRPr="00181828" w:rsidRDefault="00887DD5" w:rsidP="00887DD5">
            <w:pPr>
              <w:widowControl w:val="0"/>
              <w:tabs>
                <w:tab w:val="left" w:leader="underscore" w:pos="8217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tabs>
                <w:tab w:val="right" w:pos="7460"/>
                <w:tab w:val="center" w:leader="underscore" w:pos="7849"/>
                <w:tab w:val="right" w:leader="underscore" w:pos="9671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г. Ставрополь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ab/>
              <w:t>"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ab/>
              <w:t>"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ab/>
              <w:t>г.</w:t>
            </w:r>
          </w:p>
          <w:p w:rsidR="00887DD5" w:rsidRPr="00181828" w:rsidRDefault="00887DD5" w:rsidP="00887DD5">
            <w:pPr>
              <w:widowControl w:val="0"/>
              <w:tabs>
                <w:tab w:val="right" w:pos="7460"/>
                <w:tab w:val="center" w:leader="underscore" w:pos="7849"/>
                <w:tab w:val="right" w:leader="underscore" w:pos="9671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tabs>
                <w:tab w:val="right" w:leader="underscore" w:pos="5524"/>
                <w:tab w:val="right" w:pos="6661"/>
                <w:tab w:val="left" w:pos="6865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ab/>
              <w:t>,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ab/>
              <w:t>именуемый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ab/>
              <w:t xml:space="preserve">(ая) в дальнейшем </w:t>
            </w: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                                         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  <w:t>(Ф.И.О</w:t>
            </w:r>
            <w:r w:rsidR="001C56E4">
              <w:t xml:space="preserve"> </w:t>
            </w:r>
            <w:r w:rsidR="001C56E4" w:rsidRPr="001C56E4"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  <w:t>Потребител</w:t>
            </w:r>
            <w:r w:rsidR="001C56E4"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  <w:t>я</w:t>
            </w:r>
            <w:r w:rsidR="001C56E4" w:rsidRPr="001C56E4"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 (Заказчик</w:t>
            </w:r>
            <w:r w:rsidR="001C56E4"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  <w:t>а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  <w:t>),</w:t>
            </w:r>
          </w:p>
          <w:p w:rsidR="00887DD5" w:rsidRPr="00181828" w:rsidRDefault="00080AAC" w:rsidP="0088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080AAC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Потребител</w:t>
            </w:r>
            <w:r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ь</w:t>
            </w:r>
            <w:r w:rsidRPr="00080AAC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(Заказчик)   </w:t>
            </w:r>
            <w:r w:rsidR="00887DD5"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с одной стороны, и ГАУЗ СК «ККСУЦ», в лице главного врача Панченко Игоря Андреевича, действующего на основании Устава, именуемое в дальнейшем </w:t>
            </w:r>
            <w:r w:rsidR="00887DD5" w:rsidRPr="00181828">
              <w:rPr>
                <w:rFonts w:ascii="Times New Roman" w:eastAsia="Courier New" w:hAnsi="Times New Roman" w:cs="Times New Roman"/>
                <w:i/>
                <w:iCs/>
                <w:spacing w:val="10"/>
                <w:sz w:val="20"/>
                <w:szCs w:val="20"/>
                <w:lang w:eastAsia="zh-CN"/>
              </w:rPr>
              <w:t>Исполнитель</w:t>
            </w:r>
            <w:r w:rsidR="00887DD5" w:rsidRPr="00181828">
              <w:rPr>
                <w:rFonts w:ascii="Times New Roman" w:eastAsia="Courier New" w:hAnsi="Times New Roman" w:cs="Times New Roman"/>
                <w:i/>
                <w:iCs/>
                <w:spacing w:val="10"/>
                <w:sz w:val="18"/>
                <w:szCs w:val="18"/>
                <w:lang w:eastAsia="zh-CN"/>
              </w:rPr>
              <w:t xml:space="preserve">, </w:t>
            </w:r>
            <w:r w:rsidR="00887DD5"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с другой стороны, при совместном упоминании именуемые Стороны, составили настоящий акт о нижеследующем:</w:t>
            </w: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19"/>
                <w:szCs w:val="19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        В соответствии с договором об оказании платных медицинских услуг  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pacing w:val="10"/>
                <w:sz w:val="19"/>
                <w:szCs w:val="19"/>
                <w:lang w:eastAsia="ru-RU"/>
              </w:rPr>
              <w:t xml:space="preserve">                                    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pacing w:val="10"/>
                <w:sz w:val="20"/>
                <w:szCs w:val="20"/>
                <w:lang w:eastAsia="ru-RU"/>
              </w:rPr>
              <w:t>«__» _______ № ____  Исполнитель оказал платные медицинские услуг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pacing w:val="10"/>
                <w:sz w:val="20"/>
                <w:szCs w:val="20"/>
                <w:u w:val="single"/>
                <w:lang w:eastAsia="ru-RU"/>
              </w:rPr>
              <w:t>и по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pacing w:val="10"/>
                <w:sz w:val="20"/>
                <w:szCs w:val="20"/>
                <w:lang w:eastAsia="ru-RU"/>
              </w:rPr>
              <w:t>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27"/>
              <w:gridCol w:w="1818"/>
              <w:gridCol w:w="2711"/>
            </w:tblGrid>
            <w:tr w:rsidR="00887DD5" w:rsidRPr="00181828" w:rsidTr="005424A8">
              <w:trPr>
                <w:trHeight w:hRule="exact" w:val="688"/>
                <w:jc w:val="center"/>
              </w:trPr>
              <w:tc>
                <w:tcPr>
                  <w:tcW w:w="5227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i/>
                      <w:iCs/>
                      <w:sz w:val="20"/>
                      <w:szCs w:val="20"/>
                      <w:lang w:eastAsia="zh-CN"/>
                    </w:rPr>
                  </w:pPr>
                  <w:r w:rsidRPr="00181828">
                    <w:rPr>
                      <w:rFonts w:ascii="Times New Roman" w:eastAsia="Courier New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zh-CN"/>
                    </w:rPr>
                    <w:t>виды медицинских услуг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i/>
                      <w:iCs/>
                      <w:sz w:val="20"/>
                      <w:szCs w:val="20"/>
                      <w:lang w:eastAsia="zh-CN"/>
                    </w:rPr>
                  </w:pPr>
                  <w:r w:rsidRPr="00181828">
                    <w:rPr>
                      <w:rFonts w:ascii="Times New Roman" w:eastAsia="Courier New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zh-CN"/>
                    </w:rPr>
                    <w:t>кол-во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i/>
                      <w:iCs/>
                      <w:sz w:val="20"/>
                      <w:szCs w:val="20"/>
                      <w:lang w:eastAsia="zh-CN"/>
                    </w:rPr>
                  </w:pPr>
                  <w:r w:rsidRPr="00181828">
                    <w:rPr>
                      <w:rFonts w:ascii="Times New Roman" w:eastAsia="Courier New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zh-CN"/>
                    </w:rPr>
                    <w:t>Сумма, руб.</w:t>
                  </w:r>
                </w:p>
              </w:tc>
            </w:tr>
            <w:tr w:rsidR="00887DD5" w:rsidRPr="00181828" w:rsidTr="005424A8">
              <w:trPr>
                <w:trHeight w:hRule="exact" w:val="382"/>
                <w:jc w:val="center"/>
              </w:trPr>
              <w:tc>
                <w:tcPr>
                  <w:tcW w:w="9756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snapToGri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DD5" w:rsidRPr="00181828" w:rsidTr="005424A8">
              <w:trPr>
                <w:trHeight w:hRule="exact" w:val="385"/>
                <w:jc w:val="center"/>
              </w:trPr>
              <w:tc>
                <w:tcPr>
                  <w:tcW w:w="9756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snapToGri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DD5" w:rsidRPr="00181828" w:rsidTr="005424A8">
              <w:trPr>
                <w:trHeight w:hRule="exact" w:val="385"/>
                <w:jc w:val="center"/>
              </w:trPr>
              <w:tc>
                <w:tcPr>
                  <w:tcW w:w="9756" w:type="dxa"/>
                  <w:gridSpan w:val="3"/>
                  <w:shd w:val="clear" w:color="auto" w:fill="FFFFFF"/>
                </w:tcPr>
                <w:p w:rsidR="00887DD5" w:rsidRPr="00181828" w:rsidRDefault="00887DD5" w:rsidP="00887DD5">
                  <w:pPr>
                    <w:snapToGri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DD5" w:rsidRPr="00181828" w:rsidTr="005424A8">
              <w:trPr>
                <w:trHeight w:hRule="exact" w:val="392"/>
                <w:jc w:val="center"/>
              </w:trPr>
              <w:tc>
                <w:tcPr>
                  <w:tcW w:w="7045" w:type="dxa"/>
                  <w:gridSpan w:val="2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snapToGri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snapToGri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DD5" w:rsidRPr="00181828" w:rsidTr="005424A8">
              <w:trPr>
                <w:trHeight w:hRule="exact" w:val="382"/>
                <w:jc w:val="center"/>
              </w:trPr>
              <w:tc>
                <w:tcPr>
                  <w:tcW w:w="7045" w:type="dxa"/>
                  <w:gridSpan w:val="2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snapToGri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snapToGri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DD5" w:rsidRPr="00181828" w:rsidTr="005424A8">
              <w:trPr>
                <w:trHeight w:hRule="exact" w:val="407"/>
                <w:jc w:val="center"/>
              </w:trPr>
              <w:tc>
                <w:tcPr>
                  <w:tcW w:w="7045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snapToGri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887DD5" w:rsidRPr="00181828" w:rsidRDefault="00887DD5" w:rsidP="00887DD5">
                  <w:pPr>
                    <w:snapToGri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Качество предоставленной Услуги соответствует требованиям, предъявляемым к услугам соответствующего вида, оказанные Услуги не противоречат действующему законодательству Российской Федерации,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Услуги выполнены полностью в оговоренные Сторонами сроки и надлежащим образом. Каких- либо, иных претензий по объему, качеству Услуги, </w:t>
            </w:r>
            <w:r w:rsidR="001C56E4" w:rsidRPr="001C56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Потребитель (Заказчик) 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претензий не имеет.</w:t>
            </w:r>
          </w:p>
          <w:p w:rsidR="00887DD5" w:rsidRPr="00181828" w:rsidRDefault="00887DD5" w:rsidP="00887DD5">
            <w:pPr>
              <w:widowControl w:val="0"/>
              <w:tabs>
                <w:tab w:val="center" w:leader="underscore" w:pos="8439"/>
                <w:tab w:val="right" w:pos="8720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eastAsia="zh-CN"/>
              </w:rPr>
              <w:tab/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         Согласно Договору стоимость Услуги составила ________________________________________руб., в том числе НДС _________руб. Выписка (медицинская справка или медицинское заключение) предоставлены </w:t>
            </w:r>
            <w:r w:rsidR="001C56E4" w:rsidRPr="001C56E4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Потребител</w:t>
            </w:r>
            <w:r w:rsidR="001C56E4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ю</w:t>
            </w:r>
            <w:r w:rsidR="001C56E4" w:rsidRPr="001C56E4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(Заказчик</w:t>
            </w:r>
            <w:r w:rsidR="001C56E4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у</w:t>
            </w:r>
            <w:r w:rsidR="001C56E4" w:rsidRPr="001C56E4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) 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на руки.</w:t>
            </w:r>
          </w:p>
          <w:p w:rsidR="00887DD5" w:rsidRPr="00181828" w:rsidRDefault="00887DD5" w:rsidP="00887DD5">
            <w:pPr>
              <w:widowControl w:val="0"/>
              <w:tabs>
                <w:tab w:val="center" w:leader="underscore" w:pos="8439"/>
                <w:tab w:val="right" w:pos="8720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           Настоящий Акт является неотъемлемой частью Договора об оказании платных медицинских услуг                      от «___» ______________20_ года № ______, составлен в двух экземплярах, по одному для каждой из Сторон.</w:t>
            </w:r>
          </w:p>
          <w:p w:rsidR="00887DD5" w:rsidRPr="00181828" w:rsidRDefault="00887DD5" w:rsidP="00887DD5">
            <w:pPr>
              <w:widowControl w:val="0"/>
              <w:tabs>
                <w:tab w:val="center" w:pos="6622"/>
              </w:tabs>
              <w:suppressAutoHyphens/>
              <w:spacing w:after="30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080AAC" w:rsidRDefault="00887DD5" w:rsidP="00887DD5">
            <w:pPr>
              <w:widowControl w:val="0"/>
              <w:tabs>
                <w:tab w:val="center" w:pos="6622"/>
              </w:tabs>
              <w:suppressAutoHyphens/>
              <w:spacing w:after="30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Исполнитель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ab/>
            </w:r>
            <w:r w:rsidR="00080AAC" w:rsidRPr="00080AAC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Потребител</w:t>
            </w:r>
            <w:r w:rsidR="00080AAC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ь</w:t>
            </w:r>
            <w:r w:rsidR="00080AAC" w:rsidRPr="00080AAC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(Заказчик)   </w:t>
            </w:r>
          </w:p>
          <w:p w:rsidR="00887DD5" w:rsidRPr="00181828" w:rsidRDefault="00887DD5" w:rsidP="00887DD5">
            <w:pPr>
              <w:widowControl w:val="0"/>
              <w:tabs>
                <w:tab w:val="center" w:pos="6622"/>
              </w:tabs>
              <w:suppressAutoHyphens/>
              <w:spacing w:after="30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ГАУЗ СК «ККСУЦ»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ab/>
              <w:t>Ф.И.О.  ______________________</w:t>
            </w:r>
          </w:p>
          <w:p w:rsidR="00887DD5" w:rsidRPr="00181828" w:rsidRDefault="00887DD5" w:rsidP="00887DD5">
            <w:pPr>
              <w:widowControl w:val="0"/>
              <w:tabs>
                <w:tab w:val="center" w:pos="6622"/>
              </w:tabs>
              <w:suppressAutoHyphens/>
              <w:spacing w:after="30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tabs>
                <w:tab w:val="center" w:pos="6622"/>
              </w:tabs>
              <w:suppressAutoHyphens/>
              <w:spacing w:after="30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__________________/_______________/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ab/>
              <w:t>_____________________/_________________/</w:t>
            </w:r>
          </w:p>
          <w:p w:rsidR="00887DD5" w:rsidRPr="00181828" w:rsidRDefault="00887DD5" w:rsidP="00887DD5">
            <w:pPr>
              <w:widowControl w:val="0"/>
              <w:tabs>
                <w:tab w:val="center" w:pos="6622"/>
              </w:tabs>
              <w:suppressAutoHyphens/>
              <w:spacing w:after="30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  <w:t>М.П.</w:t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  <w:tab/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  <w:tab/>
            </w:r>
            <w:r w:rsidRPr="00181828">
              <w:rPr>
                <w:rFonts w:ascii="Times New Roman" w:eastAsia="Courier New" w:hAnsi="Times New Roman" w:cs="Times New Roman"/>
                <w:i/>
                <w:iCs/>
                <w:sz w:val="16"/>
                <w:szCs w:val="16"/>
                <w:lang w:eastAsia="zh-CN"/>
              </w:rPr>
              <w:tab/>
            </w:r>
          </w:p>
          <w:p w:rsidR="00887DD5" w:rsidRPr="00181828" w:rsidRDefault="00887DD5" w:rsidP="00887DD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181828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  <w:t>Второй экземпляр получен на руки _______________________</w:t>
            </w: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Информированное добровольное согласие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медицинское вмешательство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Я,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_______________________________________________________________________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 (при наличии) гражданина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либо законного представителя)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«__» ______________________ ____ 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г. рождения, зарегистрированный по адресу: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(дата рождения гражданина    либо законного представителя)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регистрации гражданина либо законного представителя)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проживающий по адресу: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________________________________________________________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(указывается в случае проживания не по месту регистрации)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отношении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_________________________________________________________________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(фамилия, имя, отчество (при наличии) </w:t>
            </w:r>
            <w:r w:rsidR="001C56E4" w:rsidRPr="001C56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Потребител</w:t>
            </w:r>
            <w:r w:rsidR="001C56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="001C56E4" w:rsidRPr="001C56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(Заказчик</w:t>
            </w:r>
            <w:r w:rsidR="001C56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="001C56E4" w:rsidRPr="001C56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при подписании согласия законным представителем)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«__» ____________________________ 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 г. рождения, проживающего по адресу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(дата рождения </w:t>
            </w:r>
            <w:r w:rsidR="001C56E4" w:rsidRPr="001C56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Потребител</w:t>
            </w:r>
            <w:r w:rsidR="001C56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="001C56E4" w:rsidRPr="001C56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(Заказчик</w:t>
            </w:r>
            <w:r w:rsidR="001C56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="001C56E4" w:rsidRPr="001C56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при подписании законным представителем)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(в случае проживания не по месту жительства законного представителя)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даю информированное добровольное согласие на виды медицинских вмешательств, включенные  в  </w:t>
            </w:r>
            <w:hyperlink r:id="rId5" w:history="1">
              <w:r w:rsidRPr="0018182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Перечень</w:t>
              </w:r>
            </w:hyperlink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Российской Федерации от 23 апреля 2012 г. N 390н </w:t>
            </w:r>
            <w:hyperlink w:anchor="Par165" w:tooltip="&lt;1&gt; Зарегистрирован Министерством юстиции Российской Федерации 5 мая 2012 г., регистрационный N 24082." w:history="1">
              <w:r w:rsidRPr="0018182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&lt;1&gt;</w:t>
              </w:r>
            </w:hyperlink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(далее – виды медицинских  вмешательств,  включенных в Перечень), для получения первичной медико-санитарной  помощи/получения  первичной   медико-санитарной   помощи лицом,  законным  представителем  которого  я являюсь (ненужное зачеркнуть)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медицинской организации)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Медицинским работником</w:t>
            </w:r>
            <w:r w:rsidRPr="00181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___________________________________________________________________________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(должность, фамилия, имя, отчество (при наличии) медицинского работника)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      </w:r>
            <w:hyperlink r:id="rId6" w:history="1">
              <w:r w:rsidRPr="0018182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Перечень</w:t>
              </w:r>
            </w:hyperlink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или потребовать его (их) прекращения, за  исключением  случаев,  предусмотренных  </w:t>
            </w:r>
            <w:hyperlink r:id="rId7" w:history="1">
              <w:r w:rsidRPr="0018182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частью 9 статьи 20</w:t>
              </w:r>
            </w:hyperlink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Федерального закона  от 21 ноября 2011 г. N 323-ФЗ «Об основах охраны здоровья граждан в Российской Федерации».</w:t>
            </w:r>
          </w:p>
          <w:p w:rsidR="00887DD5" w:rsidRPr="00181828" w:rsidRDefault="00887DD5" w:rsidP="008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Сведения  о выбранном (выбранных) мною лице (лицах), которому (которым) в  соответствии  с  </w:t>
            </w:r>
            <w:hyperlink r:id="rId8" w:history="1">
              <w:r w:rsidRPr="0018182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пунктом  5  части 5 статьи 19</w:t>
              </w:r>
            </w:hyperlink>
            <w:r w:rsidRPr="0018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Федерального закона от 21 ноября  2011  г.  N 323-ФЗ «Об основах охраны здоровья граждан в Российской Федерации»  может  быть  передана информация о состоянии моего здоровья или состоянии  лица,  законным  представителем  которого  я  являюсь  (ненужное зачеркнуть), в том числе после смерти:</w:t>
            </w:r>
          </w:p>
          <w:tbl>
            <w:tblPr>
              <w:tblW w:w="1125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"/>
              <w:gridCol w:w="722"/>
              <w:gridCol w:w="144"/>
              <w:gridCol w:w="9198"/>
              <w:gridCol w:w="871"/>
            </w:tblGrid>
            <w:tr w:rsidR="00887DD5" w:rsidRPr="00181828" w:rsidTr="00A759BA">
              <w:trPr>
                <w:gridAfter w:val="1"/>
                <w:wAfter w:w="871" w:type="dxa"/>
                <w:trHeight w:val="97"/>
              </w:trPr>
              <w:tc>
                <w:tcPr>
                  <w:tcW w:w="10385" w:type="dxa"/>
                  <w:gridSpan w:val="4"/>
                  <w:tcBorders>
                    <w:top w:val="none" w:sz="6" w:space="0" w:color="auto"/>
                    <w:left w:val="none" w:sz="6" w:space="0" w:color="auto"/>
                    <w:bottom w:val="single" w:sz="4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7DD5" w:rsidRPr="00181828" w:rsidTr="00A759BA">
              <w:trPr>
                <w:gridAfter w:val="1"/>
                <w:wAfter w:w="871" w:type="dxa"/>
              </w:trPr>
              <w:tc>
                <w:tcPr>
                  <w:tcW w:w="10385" w:type="dxa"/>
                  <w:gridSpan w:val="4"/>
                  <w:tcBorders>
                    <w:top w:val="single" w:sz="4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(фамилия, имя, отчество (при наличии) гражданина, контактный телефон)</w:t>
                  </w:r>
                </w:p>
              </w:tc>
            </w:tr>
            <w:tr w:rsidR="00887DD5" w:rsidRPr="00181828" w:rsidTr="00A759BA">
              <w:trPr>
                <w:gridAfter w:val="1"/>
                <w:wAfter w:w="871" w:type="dxa"/>
                <w:trHeight w:val="55"/>
              </w:trPr>
              <w:tc>
                <w:tcPr>
                  <w:tcW w:w="10385" w:type="dxa"/>
                  <w:gridSpan w:val="4"/>
                  <w:tcBorders>
                    <w:top w:val="none" w:sz="6" w:space="0" w:color="auto"/>
                    <w:left w:val="none" w:sz="6" w:space="0" w:color="auto"/>
                    <w:bottom w:val="single" w:sz="4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7DD5" w:rsidRPr="00181828" w:rsidTr="00A759BA">
              <w:trPr>
                <w:gridAfter w:val="1"/>
                <w:wAfter w:w="871" w:type="dxa"/>
              </w:trPr>
              <w:tc>
                <w:tcPr>
                  <w:tcW w:w="10385" w:type="dxa"/>
                  <w:gridSpan w:val="4"/>
                  <w:tcBorders>
                    <w:top w:val="single" w:sz="4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(фамилия, имя, отчество (при наличии) гражданина, контактный телефон)</w:t>
                  </w:r>
                </w:p>
              </w:tc>
            </w:tr>
            <w:tr w:rsidR="00887DD5" w:rsidRPr="00181828" w:rsidTr="00A759BA">
              <w:tc>
                <w:tcPr>
                  <w:tcW w:w="1043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single" w:sz="4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69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single" w:sz="4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7DD5" w:rsidRPr="00181828" w:rsidTr="00A759BA">
              <w:tc>
                <w:tcPr>
                  <w:tcW w:w="1043" w:type="dxa"/>
                  <w:gridSpan w:val="2"/>
                  <w:tcBorders>
                    <w:top w:val="single" w:sz="4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4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69" w:type="dxa"/>
                  <w:gridSpan w:val="2"/>
                  <w:tcBorders>
                    <w:top w:val="single" w:sz="4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(фамилия, имя, отчество (при наличии) гражданина или его законного представителя, телефон)</w:t>
                  </w:r>
                </w:p>
              </w:tc>
            </w:tr>
            <w:tr w:rsidR="00887DD5" w:rsidRPr="00181828" w:rsidTr="00A759BA">
              <w:trPr>
                <w:trHeight w:val="115"/>
              </w:trPr>
              <w:tc>
                <w:tcPr>
                  <w:tcW w:w="1043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single" w:sz="4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69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single" w:sz="4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7DD5" w:rsidRPr="00181828" w:rsidTr="00A759BA">
              <w:tc>
                <w:tcPr>
                  <w:tcW w:w="1043" w:type="dxa"/>
                  <w:gridSpan w:val="2"/>
                  <w:tcBorders>
                    <w:top w:val="single" w:sz="4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4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69" w:type="dxa"/>
                  <w:gridSpan w:val="2"/>
                  <w:tcBorders>
                    <w:top w:val="single" w:sz="4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(фамилия, имя, отчество (при наличии) медицинского работника)</w:t>
                  </w:r>
                </w:p>
              </w:tc>
            </w:tr>
            <w:tr w:rsidR="00887DD5" w:rsidRPr="00181828" w:rsidTr="00A759BA">
              <w:trPr>
                <w:gridAfter w:val="1"/>
                <w:wAfter w:w="871" w:type="dxa"/>
                <w:trHeight w:val="74"/>
              </w:trPr>
              <w:tc>
                <w:tcPr>
                  <w:tcW w:w="32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64" w:type="dxa"/>
                  <w:gridSpan w:val="3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«__» ___________ г.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(дата оформления)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A759BA" w:rsidRPr="00181828" w:rsidRDefault="00A759BA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A759BA" w:rsidRPr="00181828" w:rsidRDefault="00A759BA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Отказ от медицинского вмешательства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   Я, __________________________________________________________________________ «__» ________ г. рождения,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(фамилия, имя, отчество (при наличии) и дата рождения гражданина либо законного представителя)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зарегистрированный по адресу: ________________________________________________________________________________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                                  (адрес места жительства гражданина либо законного представителя)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 отношении ____________________________________ «__» ________ г. рождения,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(фамилия, имя, отчество (при наличии) </w:t>
                  </w:r>
                  <w:r w:rsidR="001C56E4" w:rsidRPr="001C56E4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Потребител</w:t>
                  </w:r>
                  <w:r w:rsidR="001C56E4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я</w:t>
                  </w:r>
                  <w:r w:rsidR="001C56E4" w:rsidRPr="001C56E4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 (Заказчик</w:t>
                  </w:r>
                  <w:r w:rsidR="001C56E4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="001C56E4" w:rsidRPr="001C56E4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) </w:t>
                  </w: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и дата рождения при подписании отказа законным представителем)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 оказании мне (представляемому лицу) первичной медико-санитарной  помощи в ________________________________________________________________________________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(полное наименование медицинской организации)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отказываюсь  от  следующих  видов  медицинских  вмешательств,  включенных в </w:t>
                  </w:r>
                  <w:hyperlink r:id="rId9" w:history="1">
                    <w:r w:rsidRPr="00181828"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ru-RU"/>
                      </w:rPr>
                      <w:t>Перечень</w:t>
                    </w:r>
                  </w:hyperlink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 определенных  видов медицинских вмешательств, на которые граждане дают  информированное  добровольное согласие при выборе врача и медицинской организации  для получения первичной медико-санитарной помощи, утвержденный приказом  Министерства  здравоохранения  и  социального развития Российской Федерации от 23 апреля 2012 г. N 390н </w:t>
                  </w:r>
                  <w:hyperlink w:anchor="Par234" w:tooltip="&lt;1&gt; Зарегистрирован Министерством юстиции Российской Федерации 5 мая 2012 г., регистрационный N 24082." w:history="1">
                    <w:r w:rsidRPr="00181828"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ru-RU"/>
                      </w:rPr>
                      <w:t>&lt;1&gt;</w:t>
                    </w:r>
                  </w:hyperlink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: _________________________________________________________________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                   </w:t>
                  </w: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(наименование вида (видов) медицинского вмешательства)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________________________________________________________________________________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Медицинским работником ________________________________________________________________________________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(должность, фамилия, имя, отчество (при наличии) медицинского работника)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  доступной  для меня форме мне разъяснены возможные последствия отказа от вышеуказанных  видов  медицинских  вмешательств,  в  том  числе вероятность развития осложнений заболевания (состояния) ________________________________________________________________________________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(указываются возможные последствия отказа от вышеуказанного (вышеуказанных) вида (видов) медицинского вмешательства, в том числе вероятность развития осложнений заболевания (состояния)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18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Мне 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  отказ,  я  имею  право  оформить  информированное  добровольное согласие на такой (такие) вид (виды) медицинского вмешательства.</w:t>
                  </w: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  <w:gridCol w:w="340"/>
                    <w:gridCol w:w="4932"/>
                    <w:gridCol w:w="2551"/>
                  </w:tblGrid>
                  <w:tr w:rsidR="00887DD5" w:rsidRPr="00181828" w:rsidTr="005424A8">
                    <w:tc>
                      <w:tcPr>
                        <w:tcW w:w="1247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4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83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single" w:sz="4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87DD5" w:rsidRPr="00181828" w:rsidTr="005424A8"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18182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(подпись)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83" w:type="dxa"/>
                        <w:gridSpan w:val="2"/>
                        <w:tcBorders>
                          <w:top w:val="single" w:sz="4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18182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(фамилия, имя, отчество (при наличии) гражданина или законного представителя гражданина)</w:t>
                        </w:r>
                      </w:p>
                    </w:tc>
                  </w:tr>
                  <w:tr w:rsidR="00887DD5" w:rsidRPr="00181828" w:rsidTr="005424A8">
                    <w:tc>
                      <w:tcPr>
                        <w:tcW w:w="1247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4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32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4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18182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"__" _____________ г.</w:t>
                        </w:r>
                      </w:p>
                    </w:tc>
                  </w:tr>
                  <w:tr w:rsidR="00887DD5" w:rsidRPr="00181828" w:rsidTr="005424A8"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18182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(подпись)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18182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(фамилия, имя, отчество (при наличии) медицинского работника)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887DD5" w:rsidRPr="00181828" w:rsidRDefault="00887DD5" w:rsidP="00887D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18182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(дата оформления)</w:t>
                        </w:r>
                      </w:p>
                    </w:tc>
                  </w:tr>
                </w:tbl>
                <w:p w:rsidR="00887DD5" w:rsidRPr="00181828" w:rsidRDefault="00887DD5" w:rsidP="00887D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887DD5" w:rsidRPr="00181828" w:rsidRDefault="00887DD5" w:rsidP="00887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87DD5" w:rsidRPr="00181828" w:rsidRDefault="00887DD5" w:rsidP="00887D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  <w:p w:rsidR="00887DD5" w:rsidRPr="00181828" w:rsidRDefault="00887DD5" w:rsidP="00887DD5">
            <w:pPr>
              <w:widowControl w:val="0"/>
              <w:shd w:val="clear" w:color="auto" w:fill="FFFFFF"/>
              <w:suppressAutoHyphens/>
              <w:spacing w:before="300" w:after="30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:rsidR="00887DD5" w:rsidRPr="00A94B77" w:rsidRDefault="00887DD5" w:rsidP="00BB61FB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sectPr w:rsidR="00887DD5" w:rsidRPr="00A94B77" w:rsidSect="008F6991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30"/>
    <w:rsid w:val="00080AAC"/>
    <w:rsid w:val="00181828"/>
    <w:rsid w:val="001C56E4"/>
    <w:rsid w:val="002240F6"/>
    <w:rsid w:val="00255C30"/>
    <w:rsid w:val="00310B40"/>
    <w:rsid w:val="00405075"/>
    <w:rsid w:val="004D4763"/>
    <w:rsid w:val="005A155A"/>
    <w:rsid w:val="005C34FF"/>
    <w:rsid w:val="005D29E5"/>
    <w:rsid w:val="005E1576"/>
    <w:rsid w:val="006A7892"/>
    <w:rsid w:val="00703D1E"/>
    <w:rsid w:val="007348FD"/>
    <w:rsid w:val="007F0904"/>
    <w:rsid w:val="00831D3E"/>
    <w:rsid w:val="00887DD5"/>
    <w:rsid w:val="008F6991"/>
    <w:rsid w:val="009E6026"/>
    <w:rsid w:val="00A078E8"/>
    <w:rsid w:val="00A759BA"/>
    <w:rsid w:val="00A84090"/>
    <w:rsid w:val="00A94B77"/>
    <w:rsid w:val="00B25049"/>
    <w:rsid w:val="00BB61FB"/>
    <w:rsid w:val="00C05E84"/>
    <w:rsid w:val="00D207DE"/>
    <w:rsid w:val="00D62BE5"/>
    <w:rsid w:val="00D818BA"/>
    <w:rsid w:val="00DF7B73"/>
    <w:rsid w:val="00ED77F6"/>
    <w:rsid w:val="00F8599A"/>
    <w:rsid w:val="00F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C9F6"/>
  <w15:chartTrackingRefBased/>
  <w15:docId w15:val="{51C4A2BE-0687-4A66-B100-46E18A5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D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59&amp;date=20.10.2022&amp;dst=608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6259&amp;date=20.10.2022&amp;dst=10026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9546&amp;date=20.10.2022&amp;dst=100009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129546&amp;date=20.10.2022&amp;dst=100009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1711/c335af07929c2b2a5df5b1a0380b9e39598f60be/" TargetMode="External"/><Relationship Id="rId9" Type="http://schemas.openxmlformats.org/officeDocument/2006/relationships/hyperlink" Target="https://login.consultant.ru/link/?req=doc&amp;base=LAW&amp;n=129546&amp;date=20.10.2022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ККСУЦ</dc:creator>
  <cp:keywords/>
  <dc:description/>
  <cp:lastModifiedBy>ККСУЦ</cp:lastModifiedBy>
  <cp:revision>16</cp:revision>
  <cp:lastPrinted>2023-09-18T07:24:00Z</cp:lastPrinted>
  <dcterms:created xsi:type="dcterms:W3CDTF">2023-09-14T07:55:00Z</dcterms:created>
  <dcterms:modified xsi:type="dcterms:W3CDTF">2023-09-18T07:40:00Z</dcterms:modified>
</cp:coreProperties>
</file>